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352550" cy="10744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74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965576171875" w:line="240" w:lineRule="auto"/>
        <w:ind w:left="0" w:right="156.03515625" w:firstLine="0"/>
        <w:jc w:val="righ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.040000915527344"/>
          <w:szCs w:val="26.040000915527344"/>
          <w:u w:val="none"/>
          <w:shd w:fill="auto" w:val="clear"/>
          <w:vertAlign w:val="baseline"/>
          <w:rtl w:val="0"/>
        </w:rPr>
        <w:t xml:space="preserve">Gender-Affirming Care in Texas: What Parents and Guardians Need to Know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7.040000915527344"/>
          <w:szCs w:val="17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185302734375" w:line="240" w:lineRule="auto"/>
        <w:ind w:left="131.28005981445312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119873046875" w:line="234.40632820129395" w:lineRule="auto"/>
        <w:ind w:left="852.2404479980469" w:right="343.223876953125" w:hanging="359.76043701171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August 23, Rep. Matt Krause requested an opinion from Attorney General Ken  Paxton’s office about whether certain types of gender-affirming care could  constitute “child abuse” under Texas law.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14111328125" w:line="233.9060354232788" w:lineRule="auto"/>
        <w:ind w:left="845.52001953125" w:right="323.045654296875" w:hanging="353.03955078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February 21, a week before the Texas primary election, Paxton released 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non binding opinion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express his belief that certain treatments could constitute  “abuse” under Texas law.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39892578125" w:line="234.23973083496094" w:lineRule="auto"/>
        <w:ind w:left="852.239990234375" w:right="121.201171875" w:hanging="359.759979248046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Governor Abbott then sent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  <w:rtl w:val="0"/>
        </w:rPr>
        <w:t xml:space="preserve">a letter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the Department of Family Protective Services  (DFPS), in which he asked the agency to conduct a review of any reported incidents  of “abuse” and ordered all state agencies to follow the law in accordance with  Paxton’s opinion.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6796875" w:line="240" w:lineRule="auto"/>
        <w:ind w:left="132.48001098632812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Overview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3204345703125" w:line="240" w:lineRule="auto"/>
        <w:ind w:left="492.4800109863281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This opinion and letter are not legally binding.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2021484375" w:line="234.23957347869873" w:lineRule="auto"/>
        <w:ind w:left="1217.5199890136719" w:right="350.405273437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○ An attorney general opinion and letter from the governor have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 legal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effect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and can’t change Texas law or curtail anyone’s constitutional rights.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○ The attorney general and governor can share their opinions, but it is up to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courts to interpret Texas laws and the Constitution.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88037109375" w:line="234.30614948272705" w:lineRule="auto"/>
        <w:ind w:left="1217.5199890136719" w:right="60.0048828125" w:hanging="725.039978027343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Gender-affirming care is life-saving, medically necessary care.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○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highlight w:val="white"/>
          <w:u w:val="single"/>
          <w:vertAlign w:val="baseline"/>
          <w:rtl w:val="0"/>
        </w:rPr>
        <w:t xml:space="preserve">Every major medical association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has made clear that treatments like puberty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blockers and hormone therapy are medically necessary for certain youth.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○ The AG opinion does not impede parents or guardians from continuing to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provide young people with necessary medical care, and the opinion itself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states that it “does not address or apply to medically necessary procedures.”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813720703125" w:line="234.23964500427246" w:lineRule="auto"/>
        <w:ind w:left="492.4800109863281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 court here in Texas or anywhere in the country has ever found that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medically necessary gender affirming care can be considered child abuse.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○ The law is clear that parents, guardians, and doctors can provide transgender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youth with treatment in accordance with prevailing standards of care.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7999267578125" w:line="240" w:lineRule="auto"/>
        <w:ind w:left="492.4800109863281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Texas law protects families from false reports of child abuse.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2021484375" w:line="234.9058485031128" w:lineRule="auto"/>
        <w:ind w:left="1563.3599853515625" w:right="603.57666015625" w:hanging="345.8399963378906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○ DFPS cannot remove any young person from their parents or guardians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without a court order.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0142822265625" w:line="234.90617752075195" w:lineRule="auto"/>
        <w:ind w:left="129.04571533203125" w:right="874.88037109375" w:firstLine="3.169097900390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23a38"/>
          <w:sz w:val="21.959999084472656"/>
          <w:szCs w:val="2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.399999936421715"/>
          <w:szCs w:val="23.399999936421715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4.039999961853027"/>
          <w:szCs w:val="14.0399999618530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This fact sheet is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23a38"/>
          <w:sz w:val="21.959999084472656"/>
          <w:szCs w:val="21.959999084472656"/>
          <w:u w:val="none"/>
          <w:shd w:fill="auto" w:val="clear"/>
          <w:vertAlign w:val="baseline"/>
          <w:rtl w:val="0"/>
        </w:rPr>
        <w:t xml:space="preserve">intended to serve as general information; it is not legal advice nor  intended as legal advice.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40582752227783" w:lineRule="auto"/>
        <w:ind w:left="1567.4398803710938" w:right="323.98193359375" w:hanging="349.919891357421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○ Texas law requires courts and DFPS to consider the opinion of medical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providers before removing any young person for abuse or neglect, and the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legal standards for removal are very high.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514892578125" w:line="234.23921585083008" w:lineRule="auto"/>
        <w:ind w:left="1217.5199890136719" w:right="614.37744140625" w:hanging="725.0399780273438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Federal law protects transgender students’ privacy in schools.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○ The Family Educational Rights and Privacy Act (FERPA) protects young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people’s private medical information, including whether students are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transgender.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681884765625" w:line="234.40632820129395" w:lineRule="auto"/>
        <w:ind w:left="1569.3600463867188" w:right="11.953125" w:hanging="351.840057373046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○ FERPA prohibits teachers, counselors, and school administrators from asking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about students’ private medical information or sharing with others whether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student is transgender.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134765625" w:line="234.90660667419434" w:lineRule="auto"/>
        <w:ind w:left="1217.5199890136719" w:right="464.40551757812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○ If your child’s privacy rights are violated, you have a right to file 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highlight w:val="white"/>
          <w:u w:val="single"/>
          <w:vertAlign w:val="baseline"/>
          <w:rtl w:val="0"/>
        </w:rPr>
        <w:t xml:space="preserve">FERPA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highlight w:val="white"/>
          <w:u w:val="single"/>
          <w:vertAlign w:val="baseline"/>
          <w:rtl w:val="0"/>
        </w:rPr>
        <w:t xml:space="preserve">complaint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and you can also report any discrimination, bullying, or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298828125" w:line="234.90660667419434" w:lineRule="auto"/>
        <w:ind w:left="1574.1598510742188" w:right="265.206298828125" w:hanging="6.719970703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harassment in schools to the U.S. Department of Education’s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highlight w:val="white"/>
          <w:u w:val="single"/>
          <w:vertAlign w:val="baseline"/>
          <w:rtl w:val="0"/>
        </w:rPr>
        <w:t xml:space="preserve">Office for Civil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highlight w:val="white"/>
          <w:u w:val="single"/>
          <w:vertAlign w:val="baseline"/>
          <w:rtl w:val="0"/>
        </w:rPr>
        <w:t xml:space="preserve">Rights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01318359375" w:line="233.90653610229492" w:lineRule="auto"/>
        <w:ind w:left="850.5599975585938" w:right="9.481201171875" w:hanging="358.0799865722656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It is unconstitutional for the government to deprive transgender young people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necessary medical care.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3544921875" w:line="234.90610599517822" w:lineRule="auto"/>
        <w:ind w:left="1564.320068359375" w:right="139.249267578125" w:hanging="346.800079345703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○ A federal court in Arkansas blocked a law that was the first in the country to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try to ban gender-affirming medical care.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35986328125" w:line="234.90610599517822" w:lineRule="auto"/>
        <w:ind w:left="1560.7199096679688" w:right="403.20556640625" w:hanging="343.199920654296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○ That case is on appeal and essential medical care is still being provided in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Arkansas and in every state.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0135498046875" w:line="240" w:lineRule="auto"/>
        <w:ind w:left="131.9999694824218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Can Mandatory Reporters Accuse You of Abuse?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1209716796875" w:line="236.90508842468262" w:lineRule="auto"/>
        <w:ind w:left="492.4800109863281" w:right="88.8061523437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 one has a legal duty to report someone who is being treated with gender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affirming care and/or who is transitioning from the sex they were assigned at birth.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The Texas mandatory reporter statute was recently amended to require that the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person or professional must have "reasonable cause" rather than having "cause" to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believe a young person is abused or neglected.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147216796875" w:line="234.15637493133545" w:lineRule="auto"/>
        <w:ind w:left="844.320068359375" w:right="69.599609375" w:hanging="351.840057373046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Recent changes to Texas law require that a person’s acts or omissions must now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evidence “blatant disregard” for the consequences of their actions or inactions that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results in harm or immediate danger to the young person’s physical health or safety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 rise to “neglect” under law. The conduct must also put the youth in “immediate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danger” to constitute neglect.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9637451171875" w:line="234.23957347869873" w:lineRule="auto"/>
        <w:ind w:left="492.4800109863281" w:right="73.2006835937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Texas law forbids an emergency removal order based solely on the medical opinion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a doctor under contract with DFPS who has not examined the youth. In making 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determination as to whether a young person is in immediate danger, the court must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consider the opinion of a medical professional obtained by the parent/guardian.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8043212890625" w:line="233.90653610229492" w:lineRule="auto"/>
        <w:ind w:left="848.6399841308594" w:right="977.97607421875" w:hanging="356.159973144531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other words, there are robust protections in place to protect you against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unwarranted intrusions into your and your child’s rights.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1.28005981445312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If You or Someone You Know Is Impacted or Falsely Accused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91845703125" w:line="233.90706539154053" w:lineRule="auto"/>
        <w:ind w:left="847.4400329589844" w:right="237.576904296875" w:hanging="346.5600585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Try to stay calm and remember that you have rights, even though this opinion and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letter are deeply concerning.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26953125" w:line="234.23957347869873" w:lineRule="auto"/>
        <w:ind w:left="500.8799743652344" w:right="116.37695312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Document what is happening and try to get as much information as possible.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Remember that you and your family have a right to privacy and you do not have to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disclose whether your child or teenager is transgender. Nor do you have to disclose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any private medical information to anyone.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7939453125" w:line="233.90706539154053" w:lineRule="auto"/>
        <w:ind w:left="847.4400329589844" w:right="379.202880859375" w:hanging="346.5600585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 have a right to an attorney and do not have to speak to anyone from DFPS or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law enforcement without an attorney.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81396484375" w:line="234.40582752227783" w:lineRule="auto"/>
        <w:ind w:left="122.40005493164062" w:right="373.17626953125" w:firstLine="11.75994873046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If you or anyone you know is impacted by this opinion or any false accusations, please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reach out to us. We are actively monitoring this and working to ensure that transgender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youth continue to thrive here in Texas.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140380859375" w:line="240" w:lineRule="auto"/>
        <w:ind w:left="500.879974365234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Lambda Legal: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highlight w:val="white"/>
          <w:u w:val="single"/>
          <w:vertAlign w:val="baseline"/>
          <w:rtl w:val="0"/>
        </w:rPr>
        <w:t xml:space="preserve">https://www.lambdalegal.org/helpdesk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20166015625" w:line="240" w:lineRule="auto"/>
        <w:ind w:left="500.8799743652344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ACLU of Texas: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4"/>
          <w:szCs w:val="24"/>
          <w:highlight w:val="white"/>
          <w:u w:val="single"/>
          <w:vertAlign w:val="baseline"/>
          <w:rtl w:val="0"/>
        </w:rPr>
        <w:t xml:space="preserve">https://intake.aclutx.org/</w:t>
      </w:r>
    </w:p>
    <w:sectPr>
      <w:pgSz w:h="15840" w:w="12240" w:orient="portrait"/>
      <w:pgMar w:bottom="1489.169921875" w:top="619.998779296875" w:left="1320" w:right="1402.79418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